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C8" w:rsidRDefault="001721C8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Classroom Discussion suggestions for </w:t>
      </w:r>
      <w:hyperlink r:id="rId7" w:history="1">
        <w:r w:rsidRPr="004F4373">
          <w:rPr>
            <w:rStyle w:val="Hyperlink"/>
            <w:i/>
            <w:sz w:val="28"/>
            <w:szCs w:val="28"/>
          </w:rPr>
          <w:t>American Public Opinion on the Iraq War</w:t>
        </w:r>
      </w:hyperlink>
    </w:p>
    <w:p w:rsidR="001721C8" w:rsidRPr="001721C8" w:rsidRDefault="001721C8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Provided by the author, Ole R. </w:t>
      </w:r>
      <w:proofErr w:type="spellStart"/>
      <w:r>
        <w:rPr>
          <w:sz w:val="28"/>
          <w:szCs w:val="28"/>
        </w:rPr>
        <w:t>Holsti</w:t>
      </w:r>
      <w:proofErr w:type="spellEnd"/>
    </w:p>
    <w:p w:rsidR="001721C8" w:rsidRDefault="001721C8" w:rsidP="001721C8">
      <w:pPr>
        <w:spacing w:line="360" w:lineRule="auto"/>
        <w:rPr>
          <w:sz w:val="28"/>
          <w:szCs w:val="28"/>
        </w:rPr>
      </w:pPr>
    </w:p>
    <w:p w:rsidR="001721C8" w:rsidRDefault="001721C8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Political scientist John Mueller on</w:t>
      </w:r>
      <w:r>
        <w:rPr>
          <w:sz w:val="28"/>
          <w:szCs w:val="28"/>
        </w:rPr>
        <w:t xml:space="preserve">ce described the 1991 Gulf </w:t>
      </w:r>
      <w:proofErr w:type="gramStart"/>
      <w:r>
        <w:rPr>
          <w:sz w:val="28"/>
          <w:szCs w:val="28"/>
        </w:rPr>
        <w:t xml:space="preserve">War  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expel Iraqi forces from Kuwait</w:t>
      </w:r>
      <w:r>
        <w:rPr>
          <w:sz w:val="28"/>
          <w:szCs w:val="28"/>
        </w:rPr>
        <w:t xml:space="preserve"> as “the mother of all polling </w:t>
      </w:r>
      <w:r>
        <w:rPr>
          <w:sz w:val="28"/>
          <w:szCs w:val="28"/>
        </w:rPr>
        <w:t>events.”   The Iraq War that started with the American-led invasion 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Iraq in March 2003 has far surpassed</w:t>
      </w:r>
      <w:r>
        <w:rPr>
          <w:sz w:val="28"/>
          <w:szCs w:val="28"/>
        </w:rPr>
        <w:t xml:space="preserve"> the Gulf War in the number of </w:t>
      </w:r>
      <w:r>
        <w:rPr>
          <w:sz w:val="28"/>
          <w:szCs w:val="28"/>
        </w:rPr>
        <w:t xml:space="preserve">public opinion surveys about the conflict.  This book draws upon </w:t>
      </w:r>
      <w:r>
        <w:rPr>
          <w:sz w:val="28"/>
          <w:szCs w:val="28"/>
        </w:rPr>
        <w:tab/>
        <w:t xml:space="preserve">more than a 1,000 survey questions posed by such polling </w:t>
      </w:r>
      <w:r>
        <w:rPr>
          <w:sz w:val="28"/>
          <w:szCs w:val="28"/>
        </w:rPr>
        <w:t>o</w:t>
      </w:r>
      <w:r>
        <w:rPr>
          <w:sz w:val="28"/>
          <w:szCs w:val="28"/>
        </w:rPr>
        <w:t>rganizations as Gallup, Pew, the P</w:t>
      </w:r>
      <w:r>
        <w:rPr>
          <w:sz w:val="28"/>
          <w:szCs w:val="28"/>
        </w:rPr>
        <w:t>rogram on International Poli</w:t>
      </w:r>
      <w:bookmarkStart w:id="0" w:name="_GoBack"/>
      <w:bookmarkEnd w:id="0"/>
      <w:r>
        <w:rPr>
          <w:sz w:val="28"/>
          <w:szCs w:val="28"/>
        </w:rPr>
        <w:t xml:space="preserve">cy </w:t>
      </w:r>
      <w:r>
        <w:rPr>
          <w:sz w:val="28"/>
          <w:szCs w:val="28"/>
        </w:rPr>
        <w:t>Attitudes, New York Times/CBS Ne</w:t>
      </w:r>
      <w:r>
        <w:rPr>
          <w:sz w:val="28"/>
          <w:szCs w:val="28"/>
        </w:rPr>
        <w:t xml:space="preserve">ws, Wall Street Journal/NBC </w:t>
      </w:r>
      <w:r>
        <w:rPr>
          <w:sz w:val="28"/>
          <w:szCs w:val="28"/>
        </w:rPr>
        <w:t>News, Washington Post/ ABC Ne</w:t>
      </w:r>
      <w:r>
        <w:rPr>
          <w:sz w:val="28"/>
          <w:szCs w:val="28"/>
        </w:rPr>
        <w:t xml:space="preserve">ws, and others.  The many key </w:t>
      </w:r>
      <w:r>
        <w:rPr>
          <w:sz w:val="28"/>
          <w:szCs w:val="28"/>
        </w:rPr>
        <w:t>questions include: Did the U.S. do the</w:t>
      </w:r>
      <w:r>
        <w:rPr>
          <w:sz w:val="28"/>
          <w:szCs w:val="28"/>
        </w:rPr>
        <w:t xml:space="preserve"> right thing in using force in </w:t>
      </w:r>
      <w:r>
        <w:rPr>
          <w:sz w:val="28"/>
          <w:szCs w:val="28"/>
        </w:rPr>
        <w:t>Iraq?  How well is the American military effort going?  Has the American action in Iraq made th</w:t>
      </w:r>
      <w:r>
        <w:rPr>
          <w:sz w:val="28"/>
          <w:szCs w:val="28"/>
        </w:rPr>
        <w:t xml:space="preserve">e U.S. safer? Was the U.S. military </w:t>
      </w:r>
      <w:r>
        <w:rPr>
          <w:sz w:val="28"/>
          <w:szCs w:val="28"/>
        </w:rPr>
        <w:t xml:space="preserve">effort in Iraq </w:t>
      </w:r>
      <w:r>
        <w:rPr>
          <w:sz w:val="28"/>
          <w:szCs w:val="28"/>
        </w:rPr>
        <w:t xml:space="preserve">worth the costs?  </w:t>
      </w:r>
    </w:p>
    <w:p w:rsidR="001721C8" w:rsidRDefault="001721C8" w:rsidP="001721C8">
      <w:pPr>
        <w:spacing w:line="360" w:lineRule="auto"/>
        <w:rPr>
          <w:sz w:val="28"/>
          <w:szCs w:val="28"/>
        </w:rPr>
      </w:pPr>
    </w:p>
    <w:p w:rsidR="001721C8" w:rsidRDefault="001721C8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Many o</w:t>
      </w:r>
      <w:r>
        <w:rPr>
          <w:sz w:val="28"/>
          <w:szCs w:val="28"/>
        </w:rPr>
        <w:t xml:space="preserve">ther questions are included in </w:t>
      </w:r>
      <w:r>
        <w:rPr>
          <w:sz w:val="28"/>
          <w:szCs w:val="28"/>
        </w:rPr>
        <w:t>the analysis.  An early chapter analyzes the convoluted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relations between Washington and Baghdad during the decades prior to the invasion of Iraq.  The discussion then turns to the impact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 public opinion and the many administration efforts to generate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support for its Iraq policies.   The </w:t>
      </w:r>
      <w:r>
        <w:rPr>
          <w:sz w:val="28"/>
          <w:szCs w:val="28"/>
        </w:rPr>
        <w:t xml:space="preserve">conclusion addresses questions </w:t>
      </w:r>
      <w:r>
        <w:rPr>
          <w:sz w:val="28"/>
          <w:szCs w:val="28"/>
        </w:rPr>
        <w:t>about what the Iraq case tells us about the venerable debate about the</w:t>
      </w:r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roper role of public opinion in the </w:t>
      </w:r>
      <w:proofErr w:type="spellStart"/>
      <w:r>
        <w:rPr>
          <w:sz w:val="28"/>
          <w:szCs w:val="28"/>
        </w:rPr>
        <w:t>conduce</w:t>
      </w:r>
      <w:proofErr w:type="spellEnd"/>
      <w:r>
        <w:rPr>
          <w:sz w:val="28"/>
          <w:szCs w:val="28"/>
        </w:rPr>
        <w:t xml:space="preserve"> of foreign policy;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role of the media in informing the public; and the possibility that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Iraq War might give rise to “stab in the back” theories should the outcome fall short of American hopes and expectations when the war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was launched.</w:t>
      </w:r>
    </w:p>
    <w:p w:rsidR="00BD5CEA" w:rsidRDefault="00BD5CEA" w:rsidP="001721C8">
      <w:pPr>
        <w:spacing w:line="360" w:lineRule="auto"/>
        <w:rPr>
          <w:sz w:val="28"/>
          <w:szCs w:val="28"/>
        </w:rPr>
      </w:pPr>
    </w:p>
    <w:p w:rsidR="001721C8" w:rsidRPr="00BD5CEA" w:rsidRDefault="001721C8" w:rsidP="001721C8">
      <w:pPr>
        <w:spacing w:line="360" w:lineRule="auto"/>
        <w:rPr>
          <w:sz w:val="28"/>
          <w:szCs w:val="28"/>
          <w:u w:val="single"/>
        </w:rPr>
      </w:pPr>
      <w:r w:rsidRPr="00BD5CEA">
        <w:rPr>
          <w:sz w:val="28"/>
          <w:szCs w:val="28"/>
          <w:u w:val="single"/>
        </w:rPr>
        <w:t>Discussion questions: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What does the Iraq War case teach us about the impact of</w:t>
      </w:r>
      <w:r>
        <w:rPr>
          <w:sz w:val="28"/>
          <w:szCs w:val="28"/>
        </w:rPr>
        <w:t xml:space="preserve"> </w:t>
      </w:r>
      <w:r w:rsidR="001721C8">
        <w:rPr>
          <w:sz w:val="28"/>
          <w:szCs w:val="28"/>
        </w:rPr>
        <w:t xml:space="preserve">public opinion on </w:t>
      </w:r>
      <w:r w:rsidR="001721C8">
        <w:rPr>
          <w:sz w:val="28"/>
          <w:szCs w:val="28"/>
        </w:rPr>
        <w:lastRenderedPageBreak/>
        <w:t>foreign policy?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721C8">
        <w:rPr>
          <w:sz w:val="28"/>
          <w:szCs w:val="28"/>
        </w:rPr>
        <w:t>What does the Iraq War case teach us about the proper role</w:t>
      </w:r>
      <w:r>
        <w:rPr>
          <w:sz w:val="28"/>
          <w:szCs w:val="28"/>
        </w:rPr>
        <w:t xml:space="preserve"> </w:t>
      </w:r>
      <w:r w:rsidR="001721C8">
        <w:rPr>
          <w:sz w:val="28"/>
          <w:szCs w:val="28"/>
        </w:rPr>
        <w:t>of public opinion on foreign affa</w:t>
      </w:r>
      <w:r>
        <w:rPr>
          <w:sz w:val="28"/>
          <w:szCs w:val="28"/>
        </w:rPr>
        <w:t xml:space="preserve">irs in a democracy?  Can the </w:t>
      </w:r>
      <w:r w:rsidR="001721C8">
        <w:rPr>
          <w:sz w:val="28"/>
          <w:szCs w:val="28"/>
        </w:rPr>
        <w:t xml:space="preserve">public play a useful role in </w:t>
      </w:r>
      <w:r>
        <w:rPr>
          <w:sz w:val="28"/>
          <w:szCs w:val="28"/>
        </w:rPr>
        <w:t xml:space="preserve">foreign policy, as some liberal </w:t>
      </w:r>
      <w:r w:rsidR="001721C8">
        <w:rPr>
          <w:sz w:val="28"/>
          <w:szCs w:val="28"/>
        </w:rPr>
        <w:t>theorists [such as Woodrow Wilson] maintain, or is it mostly</w:t>
      </w:r>
      <w:r w:rsidR="001721C8">
        <w:rPr>
          <w:sz w:val="28"/>
          <w:szCs w:val="28"/>
        </w:rPr>
        <w:tab/>
        <w:t>a hindrance in the effective pursuit of national interests, as</w:t>
      </w:r>
      <w:r w:rsidR="001721C8">
        <w:rPr>
          <w:sz w:val="28"/>
          <w:szCs w:val="28"/>
        </w:rPr>
        <w:tab/>
        <w:t>many “realists” [such as Henry Kissinger and George Kennan]</w:t>
      </w:r>
      <w:r w:rsidR="001721C8">
        <w:rPr>
          <w:sz w:val="28"/>
          <w:szCs w:val="28"/>
        </w:rPr>
        <w:tab/>
        <w:t>believe?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Did the media play its proper role in the run-up to the Iraq</w:t>
      </w:r>
      <w:r>
        <w:rPr>
          <w:sz w:val="28"/>
          <w:szCs w:val="28"/>
        </w:rPr>
        <w:t xml:space="preserve"> </w:t>
      </w:r>
      <w:r w:rsidR="001721C8">
        <w:rPr>
          <w:sz w:val="28"/>
          <w:szCs w:val="28"/>
        </w:rPr>
        <w:t xml:space="preserve">War?  </w:t>
      </w:r>
      <w:proofErr w:type="gramStart"/>
      <w:r w:rsidR="001721C8">
        <w:rPr>
          <w:sz w:val="28"/>
          <w:szCs w:val="28"/>
        </w:rPr>
        <w:t>During and after the successful overthrow of the Saddam</w:t>
      </w:r>
      <w:r>
        <w:rPr>
          <w:sz w:val="28"/>
          <w:szCs w:val="28"/>
        </w:rPr>
        <w:t xml:space="preserve"> </w:t>
      </w:r>
      <w:r w:rsidR="001721C8">
        <w:rPr>
          <w:sz w:val="28"/>
          <w:szCs w:val="28"/>
        </w:rPr>
        <w:t>Hussein regime in Baghdad?</w:t>
      </w:r>
      <w:proofErr w:type="gramEnd"/>
      <w:r w:rsidR="001721C8">
        <w:rPr>
          <w:sz w:val="28"/>
          <w:szCs w:val="28"/>
        </w:rPr>
        <w:t xml:space="preserve">  Why or why not?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 xml:space="preserve">Why were the expectations in Washington of a brief and successful </w:t>
      </w:r>
      <w:r>
        <w:rPr>
          <w:sz w:val="28"/>
          <w:szCs w:val="28"/>
        </w:rPr>
        <w:t>t</w:t>
      </w:r>
      <w:r w:rsidR="001721C8">
        <w:rPr>
          <w:sz w:val="28"/>
          <w:szCs w:val="28"/>
        </w:rPr>
        <w:t>ransformation of Iraq fr</w:t>
      </w:r>
      <w:r>
        <w:rPr>
          <w:sz w:val="28"/>
          <w:szCs w:val="28"/>
        </w:rPr>
        <w:t xml:space="preserve">om a brutal dictatorship into </w:t>
      </w:r>
      <w:r w:rsidR="001721C8">
        <w:rPr>
          <w:sz w:val="28"/>
          <w:szCs w:val="28"/>
        </w:rPr>
        <w:t>a stable, democratic regime prove too optimistic?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Given what has been achieved in Iraq, have the costs of the war, in blood and treasure, been worth it?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What are likely to be the long term impacts of the Iraq War of</w:t>
      </w:r>
      <w:r w:rsidR="001721C8">
        <w:rPr>
          <w:sz w:val="28"/>
          <w:szCs w:val="28"/>
        </w:rPr>
        <w:tab/>
        <w:t>how the American public views the country’s proper role in the world?   Why?</w:t>
      </w:r>
    </w:p>
    <w:p w:rsidR="001721C8" w:rsidRDefault="001721C8" w:rsidP="001721C8">
      <w:pPr>
        <w:spacing w:line="360" w:lineRule="auto"/>
        <w:rPr>
          <w:sz w:val="28"/>
          <w:szCs w:val="28"/>
        </w:rPr>
      </w:pPr>
    </w:p>
    <w:p w:rsidR="001721C8" w:rsidRPr="00BD5CEA" w:rsidRDefault="001721C8" w:rsidP="001721C8">
      <w:pPr>
        <w:spacing w:line="360" w:lineRule="auto"/>
        <w:rPr>
          <w:sz w:val="28"/>
          <w:szCs w:val="28"/>
          <w:u w:val="single"/>
        </w:rPr>
      </w:pPr>
      <w:r w:rsidRPr="00BD5CEA">
        <w:rPr>
          <w:sz w:val="28"/>
          <w:szCs w:val="28"/>
          <w:u w:val="single"/>
        </w:rPr>
        <w:t>Further sources: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On a broader assessment of American public opinion:  Ole</w:t>
      </w:r>
      <w:r>
        <w:rPr>
          <w:sz w:val="28"/>
          <w:szCs w:val="28"/>
        </w:rPr>
        <w:t xml:space="preserve"> </w:t>
      </w:r>
      <w:r w:rsidR="001721C8">
        <w:rPr>
          <w:sz w:val="28"/>
          <w:szCs w:val="28"/>
        </w:rPr>
        <w:t xml:space="preserve">R. </w:t>
      </w:r>
      <w:proofErr w:type="spellStart"/>
      <w:r w:rsidR="001721C8">
        <w:rPr>
          <w:sz w:val="28"/>
          <w:szCs w:val="28"/>
        </w:rPr>
        <w:t>Holsti</w:t>
      </w:r>
      <w:proofErr w:type="spellEnd"/>
      <w:r w:rsidR="001721C8">
        <w:rPr>
          <w:sz w:val="28"/>
          <w:szCs w:val="28"/>
        </w:rPr>
        <w:t xml:space="preserve">, </w:t>
      </w:r>
      <w:hyperlink r:id="rId8" w:history="1">
        <w:r w:rsidRPr="00BD5CEA">
          <w:rPr>
            <w:rStyle w:val="Hyperlink"/>
            <w:i/>
            <w:sz w:val="28"/>
            <w:szCs w:val="28"/>
          </w:rPr>
          <w:t>Public Opinion and American Foreign Policy</w:t>
        </w:r>
      </w:hyperlink>
      <w:r w:rsidR="001721C8">
        <w:rPr>
          <w:sz w:val="28"/>
          <w:szCs w:val="28"/>
        </w:rPr>
        <w:t>, Ann Arbor: University of Michigan Press, rev. ed.,</w:t>
      </w:r>
      <w:r>
        <w:rPr>
          <w:sz w:val="28"/>
          <w:szCs w:val="28"/>
        </w:rPr>
        <w:t xml:space="preserve"> </w:t>
      </w:r>
      <w:r w:rsidR="001721C8">
        <w:rPr>
          <w:sz w:val="28"/>
          <w:szCs w:val="28"/>
        </w:rPr>
        <w:t>2004.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On American military polic</w:t>
      </w:r>
      <w:r>
        <w:rPr>
          <w:sz w:val="28"/>
          <w:szCs w:val="28"/>
        </w:rPr>
        <w:t xml:space="preserve">y:   Thomas E. Ricks, </w:t>
      </w:r>
      <w:r w:rsidRPr="00BD5CEA">
        <w:rPr>
          <w:i/>
          <w:sz w:val="28"/>
          <w:szCs w:val="28"/>
        </w:rPr>
        <w:t>Fiasco</w:t>
      </w:r>
      <w:r>
        <w:rPr>
          <w:sz w:val="28"/>
          <w:szCs w:val="28"/>
        </w:rPr>
        <w:t xml:space="preserve">, </w:t>
      </w:r>
      <w:r w:rsidR="001721C8">
        <w:rPr>
          <w:sz w:val="28"/>
          <w:szCs w:val="28"/>
        </w:rPr>
        <w:t>New York: Penguin, 2006.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On the Gulf War and Iraq War by an “insider“:  Rich</w:t>
      </w:r>
      <w:r>
        <w:rPr>
          <w:sz w:val="28"/>
          <w:szCs w:val="28"/>
        </w:rPr>
        <w:t xml:space="preserve">ard N. </w:t>
      </w:r>
      <w:proofErr w:type="spellStart"/>
      <w:r w:rsidR="001721C8">
        <w:rPr>
          <w:sz w:val="28"/>
          <w:szCs w:val="28"/>
        </w:rPr>
        <w:t>Haass</w:t>
      </w:r>
      <w:proofErr w:type="spellEnd"/>
      <w:r w:rsidR="001721C8">
        <w:rPr>
          <w:sz w:val="28"/>
          <w:szCs w:val="28"/>
        </w:rPr>
        <w:t xml:space="preserve">, </w:t>
      </w:r>
      <w:r w:rsidRPr="00BD5CEA">
        <w:rPr>
          <w:i/>
          <w:sz w:val="28"/>
          <w:szCs w:val="28"/>
        </w:rPr>
        <w:t>War of Necessity, War of Choice</w:t>
      </w:r>
      <w:r>
        <w:rPr>
          <w:sz w:val="28"/>
          <w:szCs w:val="28"/>
        </w:rPr>
        <w:t xml:space="preserve">, New York: </w:t>
      </w:r>
      <w:r w:rsidR="001721C8">
        <w:rPr>
          <w:sz w:val="28"/>
          <w:szCs w:val="28"/>
        </w:rPr>
        <w:t>Simon &amp; Schuster, 2009.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On how publics in many countries abroad viewed American</w:t>
      </w:r>
      <w:r>
        <w:rPr>
          <w:sz w:val="28"/>
          <w:szCs w:val="28"/>
        </w:rPr>
        <w:t xml:space="preserve"> </w:t>
      </w:r>
      <w:r w:rsidR="001721C8">
        <w:rPr>
          <w:sz w:val="28"/>
          <w:szCs w:val="28"/>
        </w:rPr>
        <w:t xml:space="preserve">policy in Iraq:   Ole R. </w:t>
      </w:r>
      <w:proofErr w:type="spellStart"/>
      <w:r w:rsidR="001721C8">
        <w:rPr>
          <w:sz w:val="28"/>
          <w:szCs w:val="28"/>
        </w:rPr>
        <w:t>Holsti</w:t>
      </w:r>
      <w:proofErr w:type="spellEnd"/>
      <w:r w:rsidR="001721C8">
        <w:rPr>
          <w:sz w:val="28"/>
          <w:szCs w:val="28"/>
        </w:rPr>
        <w:t xml:space="preserve">, </w:t>
      </w:r>
      <w:hyperlink r:id="rId9" w:history="1">
        <w:r w:rsidRPr="00BD5CEA">
          <w:rPr>
            <w:rStyle w:val="Hyperlink"/>
            <w:i/>
            <w:sz w:val="28"/>
            <w:szCs w:val="28"/>
          </w:rPr>
          <w:t xml:space="preserve">To See Ourselves as Others See Us: How Publics Abroad View the U.S. </w:t>
        </w:r>
        <w:r w:rsidRPr="00BD5CEA">
          <w:rPr>
            <w:rStyle w:val="Hyperlink"/>
            <w:i/>
            <w:sz w:val="28"/>
            <w:szCs w:val="28"/>
          </w:rPr>
          <w:lastRenderedPageBreak/>
          <w:t>Since 9/11</w:t>
        </w:r>
      </w:hyperlink>
      <w:proofErr w:type="gramStart"/>
      <w:r w:rsidR="001721C8">
        <w:rPr>
          <w:sz w:val="28"/>
          <w:szCs w:val="28"/>
        </w:rPr>
        <w:t>,  Ann</w:t>
      </w:r>
      <w:proofErr w:type="gramEnd"/>
      <w:r w:rsidR="001721C8">
        <w:rPr>
          <w:sz w:val="28"/>
          <w:szCs w:val="28"/>
        </w:rPr>
        <w:t xml:space="preserve"> Arbor: U</w:t>
      </w:r>
      <w:r>
        <w:rPr>
          <w:sz w:val="28"/>
          <w:szCs w:val="28"/>
        </w:rPr>
        <w:t xml:space="preserve">niversity of Michigan Press, </w:t>
      </w:r>
      <w:r w:rsidR="001721C8">
        <w:rPr>
          <w:sz w:val="28"/>
          <w:szCs w:val="28"/>
        </w:rPr>
        <w:t>2008.</w:t>
      </w:r>
    </w:p>
    <w:p w:rsidR="001721C8" w:rsidRDefault="00BD5CEA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721C8">
        <w:rPr>
          <w:sz w:val="28"/>
          <w:szCs w:val="28"/>
        </w:rPr>
        <w:t>For continuing evidence of American public opinion on</w:t>
      </w:r>
      <w:r w:rsidR="001721C8">
        <w:rPr>
          <w:sz w:val="28"/>
          <w:szCs w:val="28"/>
        </w:rPr>
        <w:tab/>
        <w:t>foreign affairs:</w:t>
      </w:r>
    </w:p>
    <w:p w:rsidR="001721C8" w:rsidRDefault="00B519FE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721C8">
        <w:rPr>
          <w:sz w:val="28"/>
          <w:szCs w:val="28"/>
        </w:rPr>
        <w:t>Gallup Organization:</w:t>
      </w:r>
      <w:r w:rsidR="001721C8">
        <w:rPr>
          <w:sz w:val="28"/>
          <w:szCs w:val="28"/>
        </w:rPr>
        <w:tab/>
      </w:r>
      <w:hyperlink r:id="rId10" w:history="1">
        <w:r w:rsidR="00BD5CEA" w:rsidRPr="002A7879">
          <w:rPr>
            <w:rStyle w:val="Hyperlink"/>
            <w:sz w:val="28"/>
            <w:szCs w:val="28"/>
          </w:rPr>
          <w:t>www.gallup.com</w:t>
        </w:r>
      </w:hyperlink>
    </w:p>
    <w:p w:rsidR="001721C8" w:rsidRDefault="00B519FE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721C8">
        <w:rPr>
          <w:sz w:val="28"/>
          <w:szCs w:val="28"/>
        </w:rPr>
        <w:t>Pew Research Center:</w:t>
      </w:r>
      <w:r w:rsidR="001721C8">
        <w:rPr>
          <w:sz w:val="28"/>
          <w:szCs w:val="28"/>
        </w:rPr>
        <w:tab/>
      </w:r>
      <w:hyperlink r:id="rId11" w:history="1">
        <w:r w:rsidR="00BD5CEA" w:rsidRPr="00BD5CEA">
          <w:rPr>
            <w:rStyle w:val="Hyperlink"/>
            <w:sz w:val="28"/>
            <w:szCs w:val="28"/>
          </w:rPr>
          <w:t>http://www.people-press.org</w:t>
        </w:r>
      </w:hyperlink>
    </w:p>
    <w:p w:rsidR="001721C8" w:rsidRDefault="00B519FE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721C8">
        <w:rPr>
          <w:sz w:val="28"/>
          <w:szCs w:val="28"/>
        </w:rPr>
        <w:t xml:space="preserve">Program on International Policy </w:t>
      </w:r>
      <w:r>
        <w:rPr>
          <w:sz w:val="28"/>
          <w:szCs w:val="28"/>
        </w:rPr>
        <w:t xml:space="preserve">attitudes:  </w:t>
      </w:r>
      <w:hyperlink r:id="rId12" w:history="1">
        <w:r w:rsidRPr="00B519FE">
          <w:rPr>
            <w:rStyle w:val="Hyperlink"/>
            <w:sz w:val="28"/>
            <w:szCs w:val="28"/>
          </w:rPr>
          <w:t>http://www.pipa.org</w:t>
        </w:r>
      </w:hyperlink>
    </w:p>
    <w:p w:rsidR="001721C8" w:rsidRDefault="00B519FE" w:rsidP="001721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="001721C8">
        <w:rPr>
          <w:sz w:val="28"/>
          <w:szCs w:val="28"/>
        </w:rPr>
        <w:t xml:space="preserve">hicago Council on Global Affairs:  </w:t>
      </w:r>
      <w:hyperlink r:id="rId13" w:history="1">
        <w:r w:rsidRPr="00B519FE">
          <w:rPr>
            <w:rStyle w:val="Hyperlink"/>
            <w:sz w:val="28"/>
            <w:szCs w:val="28"/>
          </w:rPr>
          <w:t>http://www.thechicagocouncil.org</w:t>
        </w:r>
      </w:hyperlink>
    </w:p>
    <w:p w:rsidR="00CB2E41" w:rsidRDefault="00CB2E41"/>
    <w:sectPr w:rsidR="00CB2E4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8B" w:rsidRDefault="00C1708B" w:rsidP="001721C8">
      <w:r>
        <w:separator/>
      </w:r>
    </w:p>
  </w:endnote>
  <w:endnote w:type="continuationSeparator" w:id="0">
    <w:p w:rsidR="00C1708B" w:rsidRDefault="00C1708B" w:rsidP="0017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8B" w:rsidRDefault="00C1708B" w:rsidP="001721C8">
      <w:r>
        <w:separator/>
      </w:r>
    </w:p>
  </w:footnote>
  <w:footnote w:type="continuationSeparator" w:id="0">
    <w:p w:rsidR="00C1708B" w:rsidRDefault="00C1708B" w:rsidP="0017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C8" w:rsidRDefault="001721C8">
    <w:pPr>
      <w:pStyle w:val="Header"/>
    </w:pPr>
    <w:r w:rsidRPr="001721C8">
      <w:t>http://press.umich.edu/titleDetailDesc.do?id=1039750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C8"/>
    <w:rsid w:val="001721C8"/>
    <w:rsid w:val="004F4373"/>
    <w:rsid w:val="00B519FE"/>
    <w:rsid w:val="00BD5CEA"/>
    <w:rsid w:val="00C1708B"/>
    <w:rsid w:val="00C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C8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C8"/>
    <w:rPr>
      <w:rFonts w:ascii="Times New Roman" w:eastAsiaTheme="minorEastAsia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C8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C8"/>
    <w:rPr>
      <w:rFonts w:ascii="Times New Roman" w:eastAsiaTheme="minorEastAsia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umich.edu/titleDetailDesc.do?id=6750" TargetMode="External"/><Relationship Id="rId13" Type="http://schemas.openxmlformats.org/officeDocument/2006/relationships/hyperlink" Target="http://www.thechicago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umich.edu/titleDetailDesc.do?id=1039750" TargetMode="External"/><Relationship Id="rId12" Type="http://schemas.openxmlformats.org/officeDocument/2006/relationships/hyperlink" Target="http://www.pipa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ople-pres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all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umich.edu/titleDetailDesc.do?id=1489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Manning</dc:creator>
  <cp:lastModifiedBy>Shaun Manning</cp:lastModifiedBy>
  <cp:revision>4</cp:revision>
  <dcterms:created xsi:type="dcterms:W3CDTF">2011-10-31T14:37:00Z</dcterms:created>
  <dcterms:modified xsi:type="dcterms:W3CDTF">2011-10-31T14:51:00Z</dcterms:modified>
</cp:coreProperties>
</file>